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3" w:rsidRPr="00DA49E9" w:rsidRDefault="00807093" w:rsidP="00807093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2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093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93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807093" w:rsidRPr="00807093" w:rsidRDefault="00807093" w:rsidP="00807093">
      <w:pPr>
        <w:spacing w:after="0"/>
        <w:jc w:val="center"/>
        <w:rPr>
          <w:sz w:val="20"/>
          <w:szCs w:val="20"/>
        </w:rPr>
      </w:pPr>
    </w:p>
    <w:p w:rsidR="00807093" w:rsidRPr="00807093" w:rsidRDefault="00807093" w:rsidP="008070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07093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65D7">
        <w:rPr>
          <w:rFonts w:ascii="Times New Roman" w:hAnsi="Times New Roman" w:cs="Times New Roman"/>
          <w:b/>
          <w:sz w:val="28"/>
          <w:szCs w:val="28"/>
        </w:rPr>
        <w:t>29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6665D7">
        <w:rPr>
          <w:rFonts w:ascii="Times New Roman" w:hAnsi="Times New Roman" w:cs="Times New Roman"/>
          <w:b/>
          <w:sz w:val="28"/>
          <w:szCs w:val="28"/>
        </w:rPr>
        <w:t>1</w:t>
      </w:r>
      <w:r w:rsidR="009B71AE">
        <w:rPr>
          <w:rFonts w:ascii="Times New Roman" w:hAnsi="Times New Roman" w:cs="Times New Roman"/>
          <w:b/>
          <w:sz w:val="28"/>
          <w:szCs w:val="28"/>
        </w:rPr>
        <w:t>2.202</w:t>
      </w:r>
      <w:r w:rsidR="00D013F3">
        <w:rPr>
          <w:rFonts w:ascii="Times New Roman" w:hAnsi="Times New Roman" w:cs="Times New Roman"/>
          <w:b/>
          <w:sz w:val="28"/>
          <w:szCs w:val="28"/>
        </w:rPr>
        <w:t>3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403E1">
        <w:rPr>
          <w:rFonts w:ascii="Times New Roman" w:hAnsi="Times New Roman" w:cs="Times New Roman"/>
          <w:b/>
          <w:sz w:val="28"/>
          <w:szCs w:val="28"/>
        </w:rPr>
        <w:t>1</w:t>
      </w:r>
      <w:r w:rsidR="006665D7">
        <w:rPr>
          <w:rFonts w:ascii="Times New Roman" w:hAnsi="Times New Roman" w:cs="Times New Roman"/>
          <w:b/>
          <w:sz w:val="28"/>
          <w:szCs w:val="28"/>
        </w:rPr>
        <w:t>55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F16675" w:rsidRDefault="00F16675" w:rsidP="00F1667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18.02.2021 №12 «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8C0264"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</w:t>
      </w:r>
      <w:r w:rsidR="0062516B">
        <w:rPr>
          <w:rFonts w:ascii="Times New Roman" w:hAnsi="Times New Roman" w:cs="Times New Roman"/>
          <w:sz w:val="26"/>
          <w:szCs w:val="26"/>
        </w:rPr>
        <w:t xml:space="preserve"> </w:t>
      </w:r>
      <w:r w:rsidR="00CC0161" w:rsidRPr="00F16675">
        <w:rPr>
          <w:rFonts w:ascii="Times New Roman" w:hAnsi="Times New Roman" w:cs="Times New Roman"/>
          <w:sz w:val="26"/>
          <w:szCs w:val="26"/>
        </w:rPr>
        <w:t>Ильинского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100EB" w:rsidRPr="00F1667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62516B">
        <w:rPr>
          <w:rFonts w:ascii="Times New Roman" w:hAnsi="Times New Roman" w:cs="Times New Roman"/>
          <w:sz w:val="26"/>
          <w:szCs w:val="26"/>
        </w:rPr>
        <w:t xml:space="preserve"> </w:t>
      </w:r>
      <w:r w:rsidR="00C6776B" w:rsidRPr="00F16675">
        <w:rPr>
          <w:rFonts w:ascii="Times New Roman" w:hAnsi="Times New Roman" w:cs="Times New Roman"/>
          <w:sz w:val="26"/>
          <w:szCs w:val="26"/>
        </w:rPr>
        <w:t>муниципального района на 2021</w:t>
      </w:r>
      <w:r w:rsidR="00D100EB" w:rsidRPr="00F16675">
        <w:rPr>
          <w:rFonts w:ascii="Times New Roman" w:hAnsi="Times New Roman" w:cs="Times New Roman"/>
          <w:sz w:val="26"/>
          <w:szCs w:val="26"/>
        </w:rPr>
        <w:t>-2025 годы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»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6"/>
          <w:szCs w:val="26"/>
        </w:rPr>
      </w:pPr>
      <w:proofErr w:type="gramStart"/>
      <w:r w:rsidRPr="00F16675">
        <w:rPr>
          <w:rStyle w:val="normaltextru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 w:rsidRPr="00F16675">
        <w:rPr>
          <w:rStyle w:val="normaltextrun"/>
          <w:sz w:val="26"/>
          <w:szCs w:val="26"/>
        </w:rPr>
        <w:t xml:space="preserve">Ярославской </w:t>
      </w:r>
      <w:r w:rsidRPr="00F16675">
        <w:rPr>
          <w:rStyle w:val="normaltextrun"/>
          <w:sz w:val="26"/>
          <w:szCs w:val="26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 w:rsidRPr="00F16675">
        <w:rPr>
          <w:rStyle w:val="normaltextrun"/>
          <w:sz w:val="26"/>
          <w:szCs w:val="26"/>
        </w:rPr>
        <w:t xml:space="preserve"> в Ярославской области» на 2020 – 2025 годы,</w:t>
      </w:r>
      <w:r w:rsidR="009346AF">
        <w:rPr>
          <w:rStyle w:val="normaltextrun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Устав</w:t>
      </w:r>
      <w:r w:rsidR="00556F17" w:rsidRPr="00F16675">
        <w:rPr>
          <w:rStyle w:val="spellingerror"/>
          <w:color w:val="000000"/>
          <w:sz w:val="26"/>
          <w:szCs w:val="26"/>
        </w:rPr>
        <w:t>а</w:t>
      </w:r>
      <w:r w:rsidR="009346AF">
        <w:rPr>
          <w:rStyle w:val="spellingerror"/>
          <w:color w:val="000000"/>
          <w:sz w:val="26"/>
          <w:szCs w:val="26"/>
        </w:rPr>
        <w:t xml:space="preserve"> </w:t>
      </w:r>
      <w:r w:rsidR="00CC0161" w:rsidRPr="00F16675">
        <w:rPr>
          <w:rStyle w:val="spellingerror"/>
          <w:color w:val="000000"/>
          <w:sz w:val="26"/>
          <w:szCs w:val="26"/>
        </w:rPr>
        <w:t>Ильинского</w:t>
      </w:r>
      <w:r w:rsidR="009346A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normaltextrun"/>
          <w:color w:val="000000"/>
          <w:sz w:val="26"/>
          <w:szCs w:val="26"/>
        </w:rPr>
        <w:t>сельского</w:t>
      </w:r>
      <w:r w:rsidR="009346AF">
        <w:rPr>
          <w:rStyle w:val="normaltextrun"/>
          <w:color w:val="000000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поселения,</w:t>
      </w:r>
      <w:r w:rsidR="009346A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spellingerror"/>
          <w:sz w:val="26"/>
          <w:szCs w:val="26"/>
        </w:rPr>
        <w:t>Администрация</w:t>
      </w:r>
      <w:r w:rsidRPr="00F16675">
        <w:rPr>
          <w:rStyle w:val="normaltextrun"/>
          <w:sz w:val="26"/>
          <w:szCs w:val="26"/>
        </w:rPr>
        <w:t> 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9346AF">
        <w:rPr>
          <w:rStyle w:val="normaltextrun"/>
          <w:sz w:val="26"/>
          <w:szCs w:val="26"/>
        </w:rPr>
        <w:t xml:space="preserve"> </w:t>
      </w:r>
      <w:r w:rsidRPr="00F16675">
        <w:rPr>
          <w:rStyle w:val="normaltextrun"/>
          <w:sz w:val="26"/>
          <w:szCs w:val="26"/>
        </w:rPr>
        <w:t>сельского поселения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ПОСТАНОВЛЯЕТ:</w:t>
      </w:r>
      <w:r w:rsidRPr="00F16675">
        <w:rPr>
          <w:rStyle w:val="eop"/>
          <w:sz w:val="26"/>
          <w:szCs w:val="26"/>
        </w:rPr>
        <w:t> </w:t>
      </w:r>
    </w:p>
    <w:p w:rsidR="00F16675" w:rsidRPr="00F16675" w:rsidRDefault="00F16675" w:rsidP="00F166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pacing w:val="5"/>
          <w:sz w:val="26"/>
          <w:szCs w:val="26"/>
        </w:rPr>
        <w:t>Внести в</w:t>
      </w:r>
      <w:r w:rsidRPr="00F1667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Ильинского сельского поселения</w:t>
      </w:r>
      <w:r w:rsidR="009337D1">
        <w:rPr>
          <w:rFonts w:ascii="Times New Roman" w:hAnsi="Times New Roman" w:cs="Times New Roman"/>
          <w:sz w:val="26"/>
          <w:szCs w:val="26"/>
        </w:rPr>
        <w:t xml:space="preserve"> </w:t>
      </w:r>
      <w:r w:rsidRPr="00F16675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 Ильинского сельского поселения Угличского муниципального района на 2021-2025 годы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 xml:space="preserve">»  </w:t>
      </w:r>
      <w:r w:rsidRPr="00F166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00EB" w:rsidRPr="00F16675" w:rsidRDefault="00F16675" w:rsidP="00F16675">
      <w:pPr>
        <w:pStyle w:val="paragraph"/>
        <w:spacing w:before="0" w:beforeAutospacing="0" w:after="0" w:afterAutospacing="0"/>
        <w:ind w:left="301"/>
        <w:jc w:val="both"/>
        <w:textAlignment w:val="baseline"/>
        <w:rPr>
          <w:sz w:val="26"/>
          <w:szCs w:val="26"/>
        </w:rPr>
      </w:pPr>
      <w:r w:rsidRPr="00757E6E">
        <w:rPr>
          <w:sz w:val="26"/>
          <w:szCs w:val="26"/>
        </w:rPr>
        <w:t>1.1.</w:t>
      </w:r>
      <w:r w:rsidRPr="00F84906">
        <w:rPr>
          <w:sz w:val="26"/>
          <w:szCs w:val="26"/>
        </w:rPr>
        <w:t xml:space="preserve"> Приложение к постановлению Администрации Ильинского сельск</w:t>
      </w:r>
      <w:r>
        <w:rPr>
          <w:sz w:val="26"/>
          <w:szCs w:val="26"/>
        </w:rPr>
        <w:t>ого поселения</w:t>
      </w:r>
    </w:p>
    <w:p w:rsidR="00D100EB" w:rsidRPr="00F16675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6"/>
          <w:szCs w:val="26"/>
        </w:rPr>
      </w:pPr>
      <w:r w:rsidRPr="00F16675">
        <w:rPr>
          <w:rStyle w:val="normaltextrun"/>
          <w:sz w:val="26"/>
          <w:szCs w:val="26"/>
        </w:rPr>
        <w:t>Настоящее п</w:t>
      </w:r>
      <w:r w:rsidR="00D100EB" w:rsidRPr="00F16675">
        <w:rPr>
          <w:rStyle w:val="normaltextrun"/>
          <w:sz w:val="26"/>
          <w:szCs w:val="26"/>
        </w:rPr>
        <w:t>остановление подлежит опубликованию в «</w:t>
      </w:r>
      <w:r w:rsidRPr="00F16675">
        <w:rPr>
          <w:rStyle w:val="normaltextrun"/>
          <w:sz w:val="26"/>
          <w:szCs w:val="26"/>
        </w:rPr>
        <w:t xml:space="preserve">Информационном вестнике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Pr="00F16675">
        <w:rPr>
          <w:rStyle w:val="normaltextrun"/>
          <w:sz w:val="26"/>
          <w:szCs w:val="26"/>
        </w:rPr>
        <w:t xml:space="preserve"> сельского поселения» и размещению на с</w:t>
      </w:r>
      <w:r w:rsidR="00D100EB" w:rsidRPr="00F16675">
        <w:rPr>
          <w:rStyle w:val="normaltextrun"/>
          <w:sz w:val="26"/>
          <w:szCs w:val="26"/>
        </w:rPr>
        <w:t xml:space="preserve">айте Администрации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100EB" w:rsidRPr="00F16675">
        <w:rPr>
          <w:rStyle w:val="normaltextrun"/>
          <w:sz w:val="26"/>
          <w:szCs w:val="26"/>
        </w:rPr>
        <w:t xml:space="preserve"> сельского поселения  </w:t>
      </w:r>
      <w:proofErr w:type="spellStart"/>
      <w:r w:rsidR="00D100EB" w:rsidRPr="00F16675">
        <w:rPr>
          <w:rStyle w:val="normaltextrun"/>
          <w:sz w:val="26"/>
          <w:szCs w:val="26"/>
        </w:rPr>
        <w:t>h</w:t>
      </w:r>
      <w:r w:rsidR="00D100EB" w:rsidRPr="00F16675">
        <w:rPr>
          <w:rStyle w:val="normaltextrun"/>
          <w:sz w:val="26"/>
          <w:szCs w:val="26"/>
          <w:lang w:val="en-US"/>
        </w:rPr>
        <w:t>tt</w:t>
      </w:r>
      <w:proofErr w:type="spellEnd"/>
      <w:r w:rsidR="00D100EB" w:rsidRPr="00F16675">
        <w:rPr>
          <w:rStyle w:val="normaltextrun"/>
          <w:sz w:val="26"/>
          <w:szCs w:val="26"/>
        </w:rPr>
        <w:t>p://</w:t>
      </w:r>
      <w:r w:rsidR="00E44EBC" w:rsidRPr="00F16675">
        <w:rPr>
          <w:rStyle w:val="normaltextrun"/>
          <w:sz w:val="26"/>
          <w:szCs w:val="26"/>
        </w:rPr>
        <w:t>и</w:t>
      </w:r>
      <w:r w:rsidR="00CC0161" w:rsidRPr="00F16675">
        <w:rPr>
          <w:rStyle w:val="normaltextrun"/>
          <w:sz w:val="26"/>
          <w:szCs w:val="26"/>
        </w:rPr>
        <w:t>льинское</w:t>
      </w:r>
      <w:r w:rsidR="00D100EB" w:rsidRPr="00F16675">
        <w:rPr>
          <w:rStyle w:val="normaltextrun"/>
          <w:sz w:val="26"/>
          <w:szCs w:val="26"/>
        </w:rPr>
        <w:t>-адм.рф.</w:t>
      </w:r>
      <w:r w:rsidR="00D100EB"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3. Настоящее постановление вступает в силу с момента его </w:t>
      </w:r>
      <w:r w:rsidR="005306B6" w:rsidRPr="00F16675">
        <w:rPr>
          <w:rStyle w:val="normaltextrun"/>
          <w:sz w:val="26"/>
          <w:szCs w:val="26"/>
        </w:rPr>
        <w:t>опубликования</w:t>
      </w:r>
      <w:r w:rsidRPr="00F16675">
        <w:rPr>
          <w:rStyle w:val="normaltextrun"/>
          <w:sz w:val="26"/>
          <w:szCs w:val="26"/>
        </w:rPr>
        <w:t>. 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4.    </w:t>
      </w:r>
      <w:proofErr w:type="gramStart"/>
      <w:r w:rsidRPr="00F16675">
        <w:rPr>
          <w:rStyle w:val="normaltextrun"/>
          <w:sz w:val="26"/>
          <w:szCs w:val="26"/>
        </w:rPr>
        <w:t>Контроль за</w:t>
      </w:r>
      <w:proofErr w:type="gramEnd"/>
      <w:r w:rsidRPr="00F16675">
        <w:rPr>
          <w:rStyle w:val="normaltextrun"/>
          <w:sz w:val="26"/>
          <w:szCs w:val="26"/>
        </w:rPr>
        <w:t> </w:t>
      </w:r>
      <w:r w:rsidRPr="00F16675">
        <w:rPr>
          <w:rStyle w:val="contextualspellingandgrammarerror"/>
          <w:sz w:val="26"/>
          <w:szCs w:val="26"/>
        </w:rPr>
        <w:t>исполнением  настоящего</w:t>
      </w:r>
      <w:r w:rsidR="005306B6" w:rsidRPr="00F16675">
        <w:rPr>
          <w:rStyle w:val="normaltextrun"/>
          <w:sz w:val="26"/>
          <w:szCs w:val="26"/>
        </w:rPr>
        <w:t>  п</w:t>
      </w:r>
      <w:r w:rsidRPr="00F16675">
        <w:rPr>
          <w:rStyle w:val="normaltextrun"/>
          <w:sz w:val="26"/>
          <w:szCs w:val="26"/>
        </w:rPr>
        <w:t>остановления оставляю за собой.</w:t>
      </w:r>
      <w:r w:rsidRPr="00F16675">
        <w:rPr>
          <w:rStyle w:val="eop"/>
          <w:sz w:val="26"/>
          <w:szCs w:val="26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6C71" w:rsidRPr="00F16675" w:rsidRDefault="00846C71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B49" w:rsidRDefault="00D100EB" w:rsidP="005A0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675">
        <w:rPr>
          <w:rFonts w:ascii="Times New Roman" w:hAnsi="Times New Roman"/>
          <w:sz w:val="26"/>
          <w:szCs w:val="26"/>
        </w:rPr>
        <w:t xml:space="preserve">Глава </w:t>
      </w:r>
      <w:r w:rsidR="00CC0161" w:rsidRPr="00F16675">
        <w:rPr>
          <w:rFonts w:ascii="Times New Roman" w:hAnsi="Times New Roman"/>
          <w:sz w:val="26"/>
          <w:szCs w:val="26"/>
        </w:rPr>
        <w:t>Ильинского</w:t>
      </w:r>
      <w:r w:rsidRPr="00F16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6675">
        <w:rPr>
          <w:rFonts w:ascii="Times New Roman" w:hAnsi="Times New Roman"/>
          <w:sz w:val="26"/>
          <w:szCs w:val="26"/>
        </w:rPr>
        <w:tab/>
      </w:r>
      <w:r w:rsidR="005306B6"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="00C6776B" w:rsidRPr="00F1667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6776B" w:rsidRPr="00F16675">
        <w:rPr>
          <w:rFonts w:ascii="Times New Roman" w:hAnsi="Times New Roman"/>
          <w:sz w:val="26"/>
          <w:szCs w:val="26"/>
        </w:rPr>
        <w:t>Поддубная</w:t>
      </w:r>
      <w:proofErr w:type="spellEnd"/>
      <w:r w:rsidR="00556F17">
        <w:rPr>
          <w:rFonts w:ascii="Times New Roman" w:hAnsi="Times New Roman"/>
          <w:sz w:val="28"/>
          <w:szCs w:val="28"/>
        </w:rPr>
        <w:br w:type="page"/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от 18. 02. 2021 г. № 12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(в ред. от </w:t>
      </w:r>
      <w:r w:rsidR="008C6BEB">
        <w:rPr>
          <w:rFonts w:ascii="Times New Roman" w:hAnsi="Times New Roman" w:cs="Times New Roman"/>
          <w:b/>
          <w:sz w:val="24"/>
          <w:szCs w:val="24"/>
        </w:rPr>
        <w:t>29.1</w:t>
      </w:r>
      <w:r w:rsidR="00424CB4">
        <w:rPr>
          <w:rFonts w:ascii="Times New Roman" w:hAnsi="Times New Roman" w:cs="Times New Roman"/>
          <w:b/>
          <w:sz w:val="24"/>
          <w:szCs w:val="24"/>
        </w:rPr>
        <w:t>2.2023</w:t>
      </w:r>
      <w:r w:rsidR="004F5D4A" w:rsidRPr="00940E4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C6BEB">
        <w:rPr>
          <w:rFonts w:ascii="Times New Roman" w:hAnsi="Times New Roman" w:cs="Times New Roman"/>
          <w:b/>
          <w:sz w:val="24"/>
          <w:szCs w:val="24"/>
        </w:rPr>
        <w:t>155</w:t>
      </w:r>
      <w:r w:rsidRPr="00940E4B">
        <w:rPr>
          <w:rFonts w:ascii="Times New Roman" w:hAnsi="Times New Roman" w:cs="Times New Roman"/>
          <w:b/>
          <w:sz w:val="24"/>
          <w:szCs w:val="24"/>
        </w:rPr>
        <w:t>)</w:t>
      </w:r>
    </w:p>
    <w:p w:rsidR="00D100EB" w:rsidRPr="00940E4B" w:rsidRDefault="00D100EB" w:rsidP="00D10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940E4B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100EB" w:rsidRPr="00940E4B" w:rsidRDefault="008C0264" w:rsidP="0055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«Комплексное развитие территории</w:t>
      </w:r>
      <w:r w:rsidR="008D53AF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ПАСПОРТ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940E4B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 программы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Комплексное </w:t>
      </w: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развитие территории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программа 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Комплексное развитие  территории</w:t>
            </w:r>
            <w:r w:rsidR="00424C7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1" w:rsidRPr="00940E4B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Ильинского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 муниципального района на 2021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-2025 годы» </w:t>
            </w:r>
          </w:p>
          <w:p w:rsidR="00D100EB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556F17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17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Ярославской области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инфраструктурных и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условий комплексного развития территории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9133C" w:rsidRPr="00940E4B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удовлетворение потребности населения, проживающего в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Ильинском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в комфортных условиях жизни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уличного освещения на территории населенных пунктов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материально-технической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объектов благоустройства;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строительство, реконструкция и ремонт дорожного покрытия;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и благоустройство на террит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ориях общественного назначения;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физ</w:t>
            </w:r>
            <w:r w:rsidR="0059133C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газоснабжения;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предоставляемых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состояния окружающей среды, экологическая безопасность развития, создание благоприятных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проживания жителей поселения;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обустройство площадок для накопления твердых коммунальных отходов;</w:t>
            </w:r>
          </w:p>
          <w:p w:rsidR="00390974" w:rsidRPr="00940E4B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пешеходных коммуникаций, в том числе тротуаров, аллей, дорожек, парковых зон</w:t>
            </w:r>
            <w:r w:rsidR="009A5058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40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058" w:rsidRPr="00940E4B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пользования.</w:t>
            </w:r>
          </w:p>
          <w:p w:rsidR="00390974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  <w:r w:rsidR="003909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0974" w:rsidRPr="00940E4B">
              <w:rPr>
                <w:rFonts w:ascii="Times New Roman" w:hAnsi="Times New Roman" w:cs="Times New Roman"/>
                <w:sz w:val="24"/>
                <w:szCs w:val="24"/>
              </w:rPr>
              <w:t>созданию и развитию инфраструктуры на сельских территориях:</w:t>
            </w:r>
          </w:p>
          <w:p w:rsidR="009A5058" w:rsidRPr="00940E4B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ремонт объектов социальной сферы (клубы, спортзалы)</w:t>
            </w:r>
            <w:r w:rsidR="004D437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 этапы реализации П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-2025 годы </w:t>
            </w:r>
          </w:p>
          <w:p w:rsidR="004D4374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- 2021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годы;</w:t>
            </w:r>
          </w:p>
          <w:p w:rsidR="004D4374" w:rsidRPr="00940E4B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- 2023-2025 годы</w:t>
            </w:r>
          </w:p>
        </w:tc>
      </w:tr>
      <w:tr w:rsidR="00D100EB" w:rsidRPr="00940E4B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660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11503,65554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тыс.рублей, в т.ч. по годам реализации: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год: </w:t>
            </w:r>
            <w:r w:rsidR="001A61EB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1151,2021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9867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2022 год: </w:t>
            </w:r>
            <w:r w:rsidR="0098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2023 год: </w:t>
            </w:r>
            <w:r w:rsidR="0098675C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5664,9732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2024 год: </w:t>
            </w:r>
            <w:r w:rsidR="00BB03DA"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2567,59864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</w:t>
            </w:r>
            <w:proofErr w:type="spellStart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660B9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2025 год: </w:t>
            </w:r>
            <w:r w:rsidR="00660B9B" w:rsidRPr="00660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660B9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  <w:r w:rsidR="00660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11503,65554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т.ч. по уровням бюджета: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Ильинского сельского поселения </w:t>
            </w:r>
            <w:r w:rsidR="00F3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</w:t>
            </w:r>
            <w:r w:rsidR="00F31A0D"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,04367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Угл</w:t>
            </w:r>
            <w:r w:rsidR="003A055A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ичского муниципального района 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Ярославской области </w:t>
            </w:r>
            <w:r w:rsidR="00F3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3593,64906</w:t>
            </w:r>
            <w:r w:rsidR="0000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007AE5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00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3724,70093 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</w:t>
            </w:r>
            <w:r w:rsidR="00660B9B"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,26188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940E4B" w:rsidTr="00940E4B">
        <w:trPr>
          <w:trHeight w:val="31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напряженности;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поселения, снижение эксплуатационных затрат;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 Ильинского сельского поселения;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940E4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Arial" w:eastAsia="Times New Roman" w:hAnsi="Arial" w:cs="Arial"/>
          <w:sz w:val="24"/>
          <w:szCs w:val="24"/>
        </w:rPr>
        <w:t> </w:t>
      </w:r>
    </w:p>
    <w:p w:rsidR="00D100EB" w:rsidRPr="00940E4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ВВЕДЕНИЕ</w:t>
      </w:r>
    </w:p>
    <w:p w:rsidR="00DA7CE1" w:rsidRPr="00940E4B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Комплексное развитие  территории</w:t>
      </w:r>
      <w:r w:rsidR="00CC0161"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-2025 годы»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Программа) разработана в соответствии с документами территориального планирования.  </w:t>
      </w:r>
    </w:p>
    <w:p w:rsidR="00D100EB" w:rsidRPr="00940E4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 в соответствии с</w:t>
      </w:r>
      <w:r w:rsidRPr="00940E4B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Государственной программо</w:t>
      </w:r>
      <w:r w:rsidR="00DA7CE1" w:rsidRPr="00940E4B">
        <w:rPr>
          <w:rFonts w:ascii="Times New Roman" w:eastAsia="Times New Roman" w:hAnsi="Times New Roman" w:cs="Times New Roman"/>
          <w:iCs/>
          <w:sz w:val="24"/>
          <w:szCs w:val="24"/>
        </w:rPr>
        <w:t xml:space="preserve">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«Комплексное развитие сельских территорий в Ярославской области» на 2020 – 2025 годы.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>«Комплексное развитие  территории</w:t>
      </w:r>
      <w:r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на 2021-2025 годы»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  пункта базового уровня.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Кроме того, в рамках этой программы с 2014 года на селе было введено  91,15 км газовых сетей.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940E4B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ославском, Некоузском</w:t>
      </w:r>
      <w:proofErr w:type="gramStart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аврилов-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Ямском,Некрасовском, Мышкинскоми  Переславском  муниципальных районах.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рублей, местного бюджета – 1,1 млн. рублей, внебюджетных источников – 0,53 млн. рублей.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Однако, достигнутые результаты недостаточны для стабильного развития сельских территорий.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необходимость разработки и реализации 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940E4B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Приоритеты государственной политики в сфере реализации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 и ожидаемые конечные </w:t>
      </w:r>
      <w:proofErr w:type="spellStart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результатыее</w:t>
      </w:r>
      <w:proofErr w:type="spellEnd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реализации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A7CE1" w:rsidRPr="00940E4B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мероприятия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Ожидаемыми кон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ечными результатами реализации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являются: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40E4B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Обобщенная характеристика мер государственного регулирования 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 рамках 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666B9" w:rsidRPr="00940E4B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и эффективности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Pr="00940E4B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66B9" w:rsidRPr="00940E4B" w:rsidRDefault="00D100EB" w:rsidP="00940E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Прогноз развития территории и пла</w:t>
      </w:r>
      <w:r w:rsidR="009666B9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нируемые результаты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6B9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обеспечение территории поселения бесперебойным уличным освещением;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улучшение санитарно-эпидемиологической обстановки;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и санитарного состояния в </w:t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Ильинском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 </w:t>
      </w:r>
    </w:p>
    <w:p w:rsidR="00D100EB" w:rsidRPr="00940E4B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Механизм реализации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рограммы, организаци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я контроля за ходом исполнения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940E4B">
      <w:pPr>
        <w:spacing w:after="0" w:line="240" w:lineRule="auto"/>
        <w:ind w:firstLine="51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Исполнители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5435" w:rsidRPr="00940E4B">
        <w:rPr>
          <w:rFonts w:ascii="Times New Roman" w:eastAsia="Times New Roman" w:hAnsi="Times New Roman" w:cs="Times New Roman"/>
          <w:sz w:val="24"/>
          <w:szCs w:val="24"/>
        </w:rPr>
        <w:t>ограммы осуществляют.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Администрация 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Ярославской области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оль за выполнением мероприятий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рограммы; </w:t>
      </w:r>
    </w:p>
    <w:p w:rsidR="00D100EB" w:rsidRPr="00940E4B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финансирование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из местного бюдж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ета в объемах, предусмотренных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рограммой;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мониторинг хода реализации мер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 и информационно-аналитическое обеспечение процесса реализации 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рограммы.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МУ «</w:t>
      </w:r>
      <w:r w:rsidR="0033267F" w:rsidRPr="00940E4B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разработку и утверждение в установленном порядке проектно-сметной документации;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эффективное и целевое использование бюджетных средств,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реализацию Программы.</w:t>
      </w:r>
    </w:p>
    <w:p w:rsidR="00D100EB" w:rsidRPr="00940E4B" w:rsidRDefault="00D100EB" w:rsidP="00940E4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ценка эффективности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</w:p>
    <w:p w:rsidR="0052208F" w:rsidRPr="00940E4B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иоритет в оценке эффективности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Результаты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5306B6" w:rsidRPr="0052208F" w:rsidRDefault="0052208F" w:rsidP="00C95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0E4B">
        <w:rPr>
          <w:rFonts w:ascii="Segoe UI" w:eastAsia="Times New Roman" w:hAnsi="Segoe UI" w:cs="Segoe UI"/>
          <w:sz w:val="24"/>
          <w:szCs w:val="24"/>
        </w:rPr>
        <w:lastRenderedPageBreak/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В составе ежегодного отчета о ходе работ по программе представляется информация об 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ценке эффективности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рограммы.  </w:t>
      </w:r>
      <w:r w:rsidR="005306B6" w:rsidRPr="00940E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C95A4B" w:rsidRDefault="00D100EB" w:rsidP="00C95A4B">
      <w:pPr>
        <w:spacing w:after="0" w:line="240" w:lineRule="auto"/>
        <w:ind w:left="426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514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274"/>
        <w:gridCol w:w="3119"/>
        <w:gridCol w:w="1838"/>
        <w:gridCol w:w="1423"/>
        <w:gridCol w:w="1161"/>
        <w:gridCol w:w="845"/>
        <w:gridCol w:w="1281"/>
        <w:gridCol w:w="1276"/>
        <w:gridCol w:w="1134"/>
        <w:gridCol w:w="1276"/>
      </w:tblGrid>
      <w:tr w:rsidR="00D100EB" w:rsidRPr="00D100EB" w:rsidTr="00F37BE9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AC5A3D" w:rsidRPr="00D100EB" w:rsidTr="00F37BE9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406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8,00815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FA60D0" w:rsidRDefault="003831EE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831EE" w:rsidRPr="00D100EB" w:rsidTr="00F37BE9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496437" w:rsidP="008F7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261,96557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D323ED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496437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1250,6645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D323ED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678,51705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240,26188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127,26188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C8793A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2160,9001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1151,2021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1009,698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F37BE9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4B015A" w:rsidRDefault="004B015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C95A4B" w:rsidRDefault="00AC5A3D" w:rsidP="004B0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5F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бюджета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Ярославской области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1B4F85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24,64332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E77A4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24,64332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1B4F85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591,43956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E77A4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591,43956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831EE">
              <w:rPr>
                <w:rFonts w:ascii="Times New Roman" w:eastAsia="Times New Roman" w:hAnsi="Times New Roman" w:cs="Times New Roman"/>
              </w:rPr>
              <w:t>00</w:t>
            </w:r>
            <w:r w:rsidR="003831EE"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5F1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2756D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C49C3">
              <w:rPr>
                <w:rFonts w:ascii="Times New Roman" w:eastAsia="Times New Roman" w:hAnsi="Times New Roman" w:cs="Times New Roman"/>
                <w:sz w:val="20"/>
              </w:rPr>
              <w:t>охранение и восстановление природных ландшафтов и историко- культурных памятников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1B4F85" w:rsidRDefault="001B4F85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78,44153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1B4F85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78,44153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1B4F85" w:rsidRDefault="001B4F85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1882,59687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1B4F85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1B4F85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AB3" w:rsidRPr="001B4F85" w:rsidRDefault="001B4F85" w:rsidP="008B2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1882,59687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CB2767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2895,0384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2895,0384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569" w:rsidRPr="00D100EB" w:rsidTr="00F37BE9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96569" w:rsidRPr="00424CB4" w:rsidRDefault="00196569" w:rsidP="00196569">
            <w:pPr>
              <w:spacing w:after="0" w:line="240" w:lineRule="auto"/>
              <w:ind w:left="11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B4">
              <w:rPr>
                <w:rFonts w:ascii="Times New Roman" w:hAnsi="Times New Roman" w:cs="Times New Roman"/>
                <w:sz w:val="20"/>
                <w:szCs w:val="20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D100EB" w:rsidRDefault="00196569" w:rsidP="001C0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BB03DA" w:rsidRDefault="00F37BE9" w:rsidP="00757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  <w:r w:rsidR="009F284D"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9F284D" w:rsidP="00757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03DA">
              <w:rPr>
                <w:rFonts w:ascii="Times New Roman" w:eastAsia="Times New Roman" w:hAnsi="Times New Roman" w:cs="Times New Roman"/>
              </w:rPr>
              <w:t>7</w:t>
            </w:r>
            <w:r w:rsidR="00757E6E" w:rsidRPr="00BB03DA">
              <w:rPr>
                <w:rFonts w:ascii="Times New Roman" w:eastAsia="Times New Roman" w:hAnsi="Times New Roman" w:cs="Times New Roman"/>
              </w:rPr>
              <w:t>96</w:t>
            </w:r>
            <w:r w:rsidRPr="00BB03D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F37BE9" w:rsidRDefault="00F37BE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69" w:rsidRPr="00D100EB" w:rsidRDefault="001C09B5" w:rsidP="001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</w:p>
        </w:tc>
      </w:tr>
      <w:tr w:rsidR="00196569" w:rsidRPr="00D100EB" w:rsidTr="00F37BE9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D100EB" w:rsidRDefault="00196569" w:rsidP="001C0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BB03DA" w:rsidRDefault="00F37BE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757E6E"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8,59864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757E6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03DA">
              <w:rPr>
                <w:rFonts w:ascii="Times New Roman" w:eastAsia="Times New Roman" w:hAnsi="Times New Roman" w:cs="Times New Roman"/>
              </w:rPr>
              <w:t>1488,59864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F37BE9" w:rsidRDefault="00F37BE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69" w:rsidRPr="00D100EB" w:rsidRDefault="0019656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569" w:rsidRPr="00D100EB" w:rsidTr="00F37BE9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D100EB" w:rsidRDefault="00196569" w:rsidP="001C0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F37BE9" w:rsidRDefault="0019656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69" w:rsidRPr="00D100EB" w:rsidRDefault="0019656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569" w:rsidRPr="00D100EB" w:rsidTr="00F37BE9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D100EB" w:rsidRDefault="00196569" w:rsidP="001C0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BB03DA" w:rsidRDefault="00F37BE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57E6E"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284D"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757E6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03DA">
              <w:rPr>
                <w:rFonts w:ascii="Times New Roman" w:eastAsia="Times New Roman" w:hAnsi="Times New Roman" w:cs="Times New Roman"/>
              </w:rPr>
              <w:t>283</w:t>
            </w:r>
            <w:r w:rsidR="009F284D" w:rsidRPr="00BB03D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F37BE9" w:rsidRDefault="00F37BE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69" w:rsidRPr="00D100EB" w:rsidRDefault="0019656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569" w:rsidRPr="00D100EB" w:rsidTr="00F37BE9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569" w:rsidRPr="00D100EB" w:rsidRDefault="0019656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D100EB" w:rsidRDefault="00196569" w:rsidP="001C0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CB2767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69" w:rsidRPr="00BB03DA" w:rsidRDefault="00F37BE9" w:rsidP="00757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57E6E"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9F284D"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  <w:r w:rsidR="00757E6E"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59864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196569" w:rsidP="001C0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BB03DA" w:rsidRDefault="00757E6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2567,59864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569" w:rsidRPr="00F37BE9" w:rsidRDefault="00F37BE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BE9">
              <w:rPr>
                <w:rFonts w:ascii="Times New Roman" w:eastAsia="Times New Roman" w:hAnsi="Times New Roman" w:cs="Times New Roman"/>
                <w:b/>
                <w:sz w:val="24"/>
              </w:rPr>
              <w:t>3000,0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69" w:rsidRPr="00D100EB" w:rsidRDefault="0019656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F37BE9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F37B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503,65554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BB03DA" w:rsidRDefault="00757E6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2567,59864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F37BE9" w:rsidRDefault="00F37BE9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сельского поселения, МУ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60268" w:rsidRPr="00D100EB" w:rsidTr="00F37BE9">
        <w:trPr>
          <w:trHeight w:val="46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Всего по программе, в т.ч.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F37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1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503,65554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BB03DA" w:rsidRDefault="00757E6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2567,59864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F37BE9" w:rsidRDefault="00F37BE9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E9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F37BE9">
        <w:trPr>
          <w:trHeight w:val="427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поселения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F37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B1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60268"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,04367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404,94492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BB03DA" w:rsidRDefault="001532FD" w:rsidP="00D87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872E3" w:rsidRPr="00BB03DA"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BB03DA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260268" w:rsidRPr="00BB03D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F37BE9" w:rsidRDefault="00F37BE9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E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Ярославской области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A13E5" w:rsidP="002A13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3593,64906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233,69402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1B4F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131,3564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D872E3"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1488,59864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F37BE9" w:rsidRDefault="00F37BE9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F37BE9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федерального бюджета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A13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3724,70093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572,14745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1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3152,55348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F37BE9" w:rsidRDefault="00260268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B4" w:rsidRPr="00D100EB" w:rsidTr="00F37BE9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4" w:rsidRPr="003831EE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Внебюджетные источники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4" w:rsidRPr="00260268" w:rsidRDefault="00F37BE9" w:rsidP="00A0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A0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4CB4"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B4" w:rsidRPr="00260268" w:rsidRDefault="00424CB4" w:rsidP="001C0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127,26188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B4" w:rsidRPr="00260268" w:rsidRDefault="00424CB4" w:rsidP="001C0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B4" w:rsidRPr="00260268" w:rsidRDefault="00424CB4" w:rsidP="001C0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B4" w:rsidRPr="00B10E26" w:rsidRDefault="00D8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E26">
              <w:rPr>
                <w:rFonts w:ascii="Times New Roman" w:hAnsi="Times New Roman" w:cs="Times New Roman"/>
                <w:color w:val="000000"/>
                <w:sz w:val="24"/>
              </w:rPr>
              <w:t>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B4" w:rsidRPr="00F37BE9" w:rsidRDefault="00F37BE9" w:rsidP="00F37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E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4" w:rsidRPr="00D100EB" w:rsidRDefault="00424CB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24CB4" w:rsidRPr="00D100EB" w:rsidTr="00F37BE9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B00826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CB4" w:rsidRPr="00B00826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CB4" w:rsidRPr="0087217A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B4" w:rsidRPr="00D100EB" w:rsidRDefault="00424CB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0943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571,5645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284,06756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116,02759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108,28464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63,18471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с. Василево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</w:t>
            </w:r>
            <w:r w:rsidR="00BE556D">
              <w:rPr>
                <w:rFonts w:ascii="Times New Roman" w:eastAsia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288,07989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B4EEA">
              <w:rPr>
                <w:rFonts w:ascii="Times New Roman" w:eastAsia="Times New Roman" w:hAnsi="Times New Roman" w:cs="Times New Roman"/>
                <w:sz w:val="24"/>
                <w:szCs w:val="24"/>
              </w:rPr>
              <w:t>,666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109,81411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64,07717</w:t>
            </w:r>
          </w:p>
        </w:tc>
      </w:tr>
      <w:tr w:rsidR="00D802B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B4EE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1151,2021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572,14745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233,69402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218,09875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127,26188</w:t>
            </w:r>
          </w:p>
        </w:tc>
      </w:tr>
    </w:tbl>
    <w:p w:rsidR="00D100EB" w:rsidRDefault="00D100EB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2DC" w:rsidRDefault="00EB22DC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2DC" w:rsidRPr="00D100EB" w:rsidRDefault="00EB22DC" w:rsidP="00EB22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«Обеспечение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EB22DC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B22DC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и модернизация уличного электроосвещения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Губино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535.4796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359,842288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14,99343198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03517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3517E">
              <w:rPr>
                <w:rFonts w:ascii="Times New Roman" w:eastAsia="Times New Roman" w:hAnsi="Times New Roman" w:cs="Times New Roman"/>
                <w:sz w:val="24"/>
                <w:szCs w:val="24"/>
              </w:rPr>
              <w:t>7158671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59,92801293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Default="00A26876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модернизация уличного электроосвещения в</w:t>
            </w:r>
            <w:r w:rsidR="00591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Милодино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474,2184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318,67476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13,27812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89,19353293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53,07198707</w:t>
            </w:r>
          </w:p>
        </w:tc>
      </w:tr>
      <w:tr w:rsidR="00EB22DC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1009,698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678,51705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03517E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28,27155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189,9094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A41E5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</w:tbl>
    <w:p w:rsidR="00EB22DC" w:rsidRPr="00D100EB" w:rsidRDefault="00EB22DC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5A4B" w:rsidRDefault="00C95A4B" w:rsidP="00217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710C" w:rsidRPr="00D100EB" w:rsidRDefault="0021710C" w:rsidP="00217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0A08CA" w:rsidRPr="000A08CA">
        <w:rPr>
          <w:rFonts w:ascii="Times New Roman" w:eastAsia="Times New Roman" w:hAnsi="Times New Roman" w:cs="Times New Roman"/>
          <w:sz w:val="28"/>
          <w:szCs w:val="28"/>
        </w:rPr>
        <w:t>Благоустройство бункерных площадок в соответствии с действующим законодательством</w:t>
      </w:r>
      <w:r w:rsidRPr="000A0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3888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79"/>
        <w:gridCol w:w="1747"/>
        <w:gridCol w:w="1938"/>
        <w:gridCol w:w="1652"/>
        <w:gridCol w:w="1919"/>
        <w:gridCol w:w="1854"/>
      </w:tblGrid>
      <w:tr w:rsidR="0021710C" w:rsidRPr="00D100EB" w:rsidTr="00C95A4B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21710C" w:rsidRPr="00D100EB" w:rsidTr="00C95A4B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C" w:rsidRPr="00D100EB" w:rsidRDefault="0021710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C593B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3B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Default="00AC593B" w:rsidP="005E5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д.д.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Сальково,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Путчино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13583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C54F3A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295,71978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C54F3A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12,32166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93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4383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Default="00A24383" w:rsidP="00A24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с.с. Троицкое,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13583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C54F3A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295,71978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C54F3A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12,32166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383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710C" w:rsidRPr="00D100EB" w:rsidTr="00C95A4B">
        <w:trPr>
          <w:trHeight w:val="27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13583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880,1184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C54F3A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591,43956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C54F3A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24,64332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C54F3A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164,03552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7F9C" w:rsidRDefault="00767F9C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16D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67F9C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природных ландшафтов и историко- культурных памятников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C16DED" w:rsidRDefault="00C16DED" w:rsidP="00767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C16DED" w:rsidRPr="00D100EB" w:rsidTr="00C16DED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16DED" w:rsidRPr="00D100EB" w:rsidTr="00C16DED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ED" w:rsidRPr="00D100EB" w:rsidRDefault="00C16DED" w:rsidP="00C1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16DED" w:rsidRPr="00D100EB" w:rsidTr="00C16DED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EB22DC" w:rsidRDefault="00C16DED" w:rsidP="00C16D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мемориальной доски на постаменте с выполнением работ по благоустройству прилегающей территории, расположенной в с. Заозерье Ильинского сельского поселения Угличского МР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291035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1882,59687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291035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78,44153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C16DED" w:rsidRPr="00D100EB" w:rsidTr="00C16DED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291035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1882,59687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291035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78,44153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</w:tbl>
    <w:p w:rsidR="00C16DED" w:rsidRDefault="00C16DED" w:rsidP="00C16D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C16DED" w:rsidRDefault="00C16DED" w:rsidP="00C16D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C16DED" w:rsidRDefault="00C16DED" w:rsidP="00C16DE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</w:t>
      </w:r>
      <w:r w:rsidRPr="00C16DED">
        <w:rPr>
          <w:rFonts w:ascii="Times New Roman" w:eastAsia="Times New Roman" w:hAnsi="Times New Roman" w:cs="Times New Roman"/>
          <w:sz w:val="28"/>
          <w:szCs w:val="20"/>
        </w:rPr>
        <w:t>1.7. «</w:t>
      </w:r>
      <w:r w:rsidRPr="00C16DED">
        <w:rPr>
          <w:rFonts w:ascii="Times New Roman" w:hAnsi="Times New Roman" w:cs="Times New Roman"/>
          <w:sz w:val="28"/>
          <w:szCs w:val="20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</w:t>
      </w:r>
    </w:p>
    <w:p w:rsidR="00C16DED" w:rsidRDefault="00C16DED" w:rsidP="00C16DE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</w:p>
    <w:tbl>
      <w:tblPr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C16DED" w:rsidRPr="00D100EB" w:rsidTr="00C16DED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16DED" w:rsidRPr="00D100EB" w:rsidTr="00C16DED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ED" w:rsidRPr="00D100EB" w:rsidRDefault="00C16DED" w:rsidP="00C1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C16DED" w:rsidP="00C16DED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16DED" w:rsidRPr="00D100EB" w:rsidTr="00C16DED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EB22DC" w:rsidRDefault="00C16DED" w:rsidP="00C16D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091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ED">
              <w:rPr>
                <w:rFonts w:ascii="Times New Roman" w:hAnsi="Times New Roman" w:cs="Times New Roman"/>
                <w:sz w:val="28"/>
                <w:szCs w:val="20"/>
              </w:rPr>
              <w:t>Обустройство детско-спортивной площадки</w:t>
            </w:r>
            <w:r w:rsidR="00091DC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C16DED">
              <w:rPr>
                <w:rFonts w:ascii="Times New Roman" w:hAnsi="Times New Roman" w:cs="Times New Roman"/>
                <w:sz w:val="28"/>
                <w:szCs w:val="20"/>
              </w:rPr>
              <w:t>по адресу: Ярославская область, Угличский райо</w:t>
            </w:r>
            <w:r w:rsidR="00091DC7">
              <w:rPr>
                <w:rFonts w:ascii="Times New Roman" w:hAnsi="Times New Roman" w:cs="Times New Roman"/>
                <w:sz w:val="28"/>
                <w:szCs w:val="20"/>
              </w:rPr>
              <w:t>н, Ильинское сельское поселение с освещением.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2567,59864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1488,59864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 w:rsidR="00C16DE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DED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16DED" w:rsidRPr="00D100EB" w:rsidTr="00C16DED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D" w:rsidRPr="00D100EB" w:rsidRDefault="00C16DED" w:rsidP="00C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2567,59864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C16DED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A">
              <w:rPr>
                <w:rFonts w:ascii="Times New Roman" w:eastAsia="Times New Roman" w:hAnsi="Times New Roman" w:cs="Times New Roman"/>
                <w:sz w:val="24"/>
                <w:szCs w:val="24"/>
              </w:rPr>
              <w:t>1488,59864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D" w:rsidRPr="00D100EB" w:rsidRDefault="00091DC7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 w:rsidR="00C16DE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ED" w:rsidRDefault="00E1167C" w:rsidP="00C16DED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16DED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C16DED" w:rsidRDefault="00C16DED" w:rsidP="00C16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521074" w:rsidRDefault="00521074" w:rsidP="005210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</w:t>
      </w:r>
      <w:r w:rsidRPr="00C16DED">
        <w:rPr>
          <w:rFonts w:ascii="Times New Roman" w:eastAsia="Times New Roman" w:hAnsi="Times New Roman" w:cs="Times New Roman"/>
          <w:sz w:val="28"/>
          <w:szCs w:val="20"/>
        </w:rPr>
        <w:t>1.7. «</w:t>
      </w:r>
      <w:r w:rsidRPr="00C16DED">
        <w:rPr>
          <w:rFonts w:ascii="Times New Roman" w:hAnsi="Times New Roman" w:cs="Times New Roman"/>
          <w:sz w:val="28"/>
          <w:szCs w:val="20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</w:t>
      </w:r>
    </w:p>
    <w:p w:rsidR="00521074" w:rsidRDefault="00521074" w:rsidP="005210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</w:p>
    <w:tbl>
      <w:tblPr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521074" w:rsidRPr="00D100EB" w:rsidTr="00615ED9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74" w:rsidRPr="00D100EB" w:rsidRDefault="00521074" w:rsidP="006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521074" w:rsidRPr="00D100EB" w:rsidTr="00615ED9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74" w:rsidRPr="00D100EB" w:rsidRDefault="00521074" w:rsidP="006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74" w:rsidRPr="00D100EB" w:rsidRDefault="00521074" w:rsidP="006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074" w:rsidRDefault="00521074" w:rsidP="00615ED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1074" w:rsidRPr="00D100EB" w:rsidTr="00615ED9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74" w:rsidRPr="00EB22DC" w:rsidRDefault="00521074" w:rsidP="00615E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5210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ED">
              <w:rPr>
                <w:rFonts w:ascii="Times New Roman" w:hAnsi="Times New Roman" w:cs="Times New Roman"/>
                <w:sz w:val="28"/>
                <w:szCs w:val="20"/>
              </w:rPr>
              <w:t>Обустройство детско-спортивной площадки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C16DED">
              <w:rPr>
                <w:rFonts w:ascii="Times New Roman" w:hAnsi="Times New Roman" w:cs="Times New Roman"/>
                <w:sz w:val="28"/>
                <w:szCs w:val="20"/>
              </w:rPr>
              <w:t>по адресу: Ярославская область, Угличский райо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н, Ильинское сельское поселение,д. Вякирево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074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521074" w:rsidRPr="00D100EB" w:rsidTr="00615ED9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74" w:rsidRPr="00D100EB" w:rsidRDefault="00521074" w:rsidP="006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74" w:rsidRPr="00D100EB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074" w:rsidRDefault="00521074" w:rsidP="00615ED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</w:tbl>
    <w:p w:rsidR="00521074" w:rsidRPr="00C16DED" w:rsidRDefault="00521074" w:rsidP="00C16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sectPr w:rsidR="00521074" w:rsidRPr="00C16DED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CA8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BF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07AE5"/>
    <w:rsid w:val="0003517E"/>
    <w:rsid w:val="0007792F"/>
    <w:rsid w:val="00091DC7"/>
    <w:rsid w:val="00094333"/>
    <w:rsid w:val="000A08CA"/>
    <w:rsid w:val="000A7811"/>
    <w:rsid w:val="000B0650"/>
    <w:rsid w:val="00113583"/>
    <w:rsid w:val="00135EC4"/>
    <w:rsid w:val="001532FD"/>
    <w:rsid w:val="00161AB9"/>
    <w:rsid w:val="00161EA8"/>
    <w:rsid w:val="00176628"/>
    <w:rsid w:val="001904D7"/>
    <w:rsid w:val="00196569"/>
    <w:rsid w:val="001A5B49"/>
    <w:rsid w:val="001A61EB"/>
    <w:rsid w:val="001B4F85"/>
    <w:rsid w:val="001C09B5"/>
    <w:rsid w:val="001E6B38"/>
    <w:rsid w:val="00212DD9"/>
    <w:rsid w:val="00216994"/>
    <w:rsid w:val="0021710C"/>
    <w:rsid w:val="002171B7"/>
    <w:rsid w:val="00232099"/>
    <w:rsid w:val="00236D35"/>
    <w:rsid w:val="00254187"/>
    <w:rsid w:val="00260268"/>
    <w:rsid w:val="00271EE2"/>
    <w:rsid w:val="002756D8"/>
    <w:rsid w:val="00276E09"/>
    <w:rsid w:val="00291035"/>
    <w:rsid w:val="002A13E5"/>
    <w:rsid w:val="002A40EF"/>
    <w:rsid w:val="002B0F24"/>
    <w:rsid w:val="002E5225"/>
    <w:rsid w:val="002E77A4"/>
    <w:rsid w:val="00314672"/>
    <w:rsid w:val="00321E48"/>
    <w:rsid w:val="00332579"/>
    <w:rsid w:val="0033267F"/>
    <w:rsid w:val="0035684E"/>
    <w:rsid w:val="003831EE"/>
    <w:rsid w:val="00390974"/>
    <w:rsid w:val="00391628"/>
    <w:rsid w:val="003A055A"/>
    <w:rsid w:val="003B0558"/>
    <w:rsid w:val="003B4EEA"/>
    <w:rsid w:val="003C67E5"/>
    <w:rsid w:val="003D39BF"/>
    <w:rsid w:val="003F3F45"/>
    <w:rsid w:val="00406E40"/>
    <w:rsid w:val="00424C70"/>
    <w:rsid w:val="00424CB4"/>
    <w:rsid w:val="004353F6"/>
    <w:rsid w:val="00461ECE"/>
    <w:rsid w:val="00471DF6"/>
    <w:rsid w:val="004727D8"/>
    <w:rsid w:val="0047778B"/>
    <w:rsid w:val="004849C9"/>
    <w:rsid w:val="00487B9B"/>
    <w:rsid w:val="00496437"/>
    <w:rsid w:val="004B015A"/>
    <w:rsid w:val="004C4DE0"/>
    <w:rsid w:val="004D4374"/>
    <w:rsid w:val="004F5D4A"/>
    <w:rsid w:val="00501088"/>
    <w:rsid w:val="00502619"/>
    <w:rsid w:val="00521074"/>
    <w:rsid w:val="00521A22"/>
    <w:rsid w:val="0052208F"/>
    <w:rsid w:val="0052233B"/>
    <w:rsid w:val="00524F49"/>
    <w:rsid w:val="005306B6"/>
    <w:rsid w:val="00556F17"/>
    <w:rsid w:val="005805E3"/>
    <w:rsid w:val="0059133C"/>
    <w:rsid w:val="00591CF4"/>
    <w:rsid w:val="00591FD8"/>
    <w:rsid w:val="005A08FD"/>
    <w:rsid w:val="005C5907"/>
    <w:rsid w:val="005E5C23"/>
    <w:rsid w:val="005F1840"/>
    <w:rsid w:val="005F441A"/>
    <w:rsid w:val="0060020E"/>
    <w:rsid w:val="0062516B"/>
    <w:rsid w:val="0066085E"/>
    <w:rsid w:val="00660B9B"/>
    <w:rsid w:val="0066285F"/>
    <w:rsid w:val="006665D7"/>
    <w:rsid w:val="00674C20"/>
    <w:rsid w:val="00686B5A"/>
    <w:rsid w:val="006A17F9"/>
    <w:rsid w:val="006A3B7F"/>
    <w:rsid w:val="006A477C"/>
    <w:rsid w:val="006A5381"/>
    <w:rsid w:val="006B1BF5"/>
    <w:rsid w:val="006B792D"/>
    <w:rsid w:val="006E2DD8"/>
    <w:rsid w:val="006E72E2"/>
    <w:rsid w:val="006E7C35"/>
    <w:rsid w:val="0071299B"/>
    <w:rsid w:val="007434B3"/>
    <w:rsid w:val="00757E6E"/>
    <w:rsid w:val="00767F9C"/>
    <w:rsid w:val="007A6130"/>
    <w:rsid w:val="007B7241"/>
    <w:rsid w:val="007C3984"/>
    <w:rsid w:val="007C79AE"/>
    <w:rsid w:val="007E3D51"/>
    <w:rsid w:val="007E627A"/>
    <w:rsid w:val="007F6BD8"/>
    <w:rsid w:val="00807093"/>
    <w:rsid w:val="0081097B"/>
    <w:rsid w:val="00846C71"/>
    <w:rsid w:val="00871C22"/>
    <w:rsid w:val="0087217A"/>
    <w:rsid w:val="00874C3A"/>
    <w:rsid w:val="008A5D62"/>
    <w:rsid w:val="008B0BE3"/>
    <w:rsid w:val="008B1D69"/>
    <w:rsid w:val="008B2AB3"/>
    <w:rsid w:val="008C0264"/>
    <w:rsid w:val="008C2F5B"/>
    <w:rsid w:val="008C6BEB"/>
    <w:rsid w:val="008D22DE"/>
    <w:rsid w:val="008D53AF"/>
    <w:rsid w:val="008F7E13"/>
    <w:rsid w:val="00906354"/>
    <w:rsid w:val="009337D1"/>
    <w:rsid w:val="009346AF"/>
    <w:rsid w:val="009358E6"/>
    <w:rsid w:val="00940E4B"/>
    <w:rsid w:val="009666B9"/>
    <w:rsid w:val="00985DDC"/>
    <w:rsid w:val="0098675C"/>
    <w:rsid w:val="009A5058"/>
    <w:rsid w:val="009B71AE"/>
    <w:rsid w:val="009C18E4"/>
    <w:rsid w:val="009F284D"/>
    <w:rsid w:val="00A046C9"/>
    <w:rsid w:val="00A24383"/>
    <w:rsid w:val="00A26876"/>
    <w:rsid w:val="00A41E58"/>
    <w:rsid w:val="00A500EC"/>
    <w:rsid w:val="00A62A27"/>
    <w:rsid w:val="00A63E23"/>
    <w:rsid w:val="00A77CA0"/>
    <w:rsid w:val="00AA55DB"/>
    <w:rsid w:val="00AC593B"/>
    <w:rsid w:val="00AC5A3D"/>
    <w:rsid w:val="00AD3BC3"/>
    <w:rsid w:val="00AE5435"/>
    <w:rsid w:val="00B00826"/>
    <w:rsid w:val="00B10E26"/>
    <w:rsid w:val="00B14564"/>
    <w:rsid w:val="00B20762"/>
    <w:rsid w:val="00B24DD5"/>
    <w:rsid w:val="00B42F65"/>
    <w:rsid w:val="00B4332B"/>
    <w:rsid w:val="00B94574"/>
    <w:rsid w:val="00B954B5"/>
    <w:rsid w:val="00BB03DA"/>
    <w:rsid w:val="00BC49C3"/>
    <w:rsid w:val="00BC5D79"/>
    <w:rsid w:val="00BD2532"/>
    <w:rsid w:val="00BE35BF"/>
    <w:rsid w:val="00BE556D"/>
    <w:rsid w:val="00C04DA9"/>
    <w:rsid w:val="00C16DED"/>
    <w:rsid w:val="00C3734C"/>
    <w:rsid w:val="00C523DF"/>
    <w:rsid w:val="00C54F3A"/>
    <w:rsid w:val="00C6776B"/>
    <w:rsid w:val="00C8793A"/>
    <w:rsid w:val="00C9156A"/>
    <w:rsid w:val="00C95A4B"/>
    <w:rsid w:val="00CA76B6"/>
    <w:rsid w:val="00CB2767"/>
    <w:rsid w:val="00CC0161"/>
    <w:rsid w:val="00D013F3"/>
    <w:rsid w:val="00D100EB"/>
    <w:rsid w:val="00D12D7D"/>
    <w:rsid w:val="00D323ED"/>
    <w:rsid w:val="00D32D72"/>
    <w:rsid w:val="00D403E1"/>
    <w:rsid w:val="00D4747B"/>
    <w:rsid w:val="00D51CE3"/>
    <w:rsid w:val="00D74266"/>
    <w:rsid w:val="00D802BB"/>
    <w:rsid w:val="00D8318F"/>
    <w:rsid w:val="00D872E3"/>
    <w:rsid w:val="00DA7CE1"/>
    <w:rsid w:val="00DB68B5"/>
    <w:rsid w:val="00DD240B"/>
    <w:rsid w:val="00DF7668"/>
    <w:rsid w:val="00DF78C3"/>
    <w:rsid w:val="00E033BB"/>
    <w:rsid w:val="00E1167C"/>
    <w:rsid w:val="00E22D21"/>
    <w:rsid w:val="00E44EBC"/>
    <w:rsid w:val="00E57222"/>
    <w:rsid w:val="00E77095"/>
    <w:rsid w:val="00E93BC5"/>
    <w:rsid w:val="00EA46F5"/>
    <w:rsid w:val="00EB22DC"/>
    <w:rsid w:val="00EC521D"/>
    <w:rsid w:val="00ED31DD"/>
    <w:rsid w:val="00EF5FBE"/>
    <w:rsid w:val="00F06C42"/>
    <w:rsid w:val="00F16675"/>
    <w:rsid w:val="00F31A0D"/>
    <w:rsid w:val="00F37BE9"/>
    <w:rsid w:val="00F5427A"/>
    <w:rsid w:val="00FA60D0"/>
    <w:rsid w:val="00FE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2024-01-17T10:27:00Z</cp:lastPrinted>
  <dcterms:created xsi:type="dcterms:W3CDTF">2024-01-17T10:30:00Z</dcterms:created>
  <dcterms:modified xsi:type="dcterms:W3CDTF">2024-01-19T11:43:00Z</dcterms:modified>
</cp:coreProperties>
</file>